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E5EEB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u w:val="single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36"/>
          <w:sz w:val="24"/>
          <w:szCs w:val="24"/>
          <w:u w:val="single"/>
          <w:lang w:eastAsia="en-ZA"/>
          <w14:ligatures w14:val="none"/>
        </w:rPr>
        <w:t>Terms and Conditions of Attendance</w:t>
      </w:r>
    </w:p>
    <w:p w14:paraId="282C1F76" w14:textId="499731A2" w:rsidR="00D433B7" w:rsidRPr="00D433B7" w:rsidRDefault="006B01A1" w:rsidP="00D433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Nedbank IMC 2026</w:t>
      </w:r>
      <w:bookmarkStart w:id="0" w:name="_GoBack"/>
      <w:bookmarkEnd w:id="0"/>
      <w:r w:rsidR="00D433B7"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br/>
      </w:r>
      <w:r w:rsidR="00D433B7" w:rsidRPr="00D433B7">
        <w:rPr>
          <w:rFonts w:ascii="Calibri" w:eastAsia="Times New Roman" w:hAnsi="Calibri" w:cs="Calibri"/>
          <w:i/>
          <w:iCs/>
          <w:kern w:val="0"/>
          <w:sz w:val="24"/>
          <w:szCs w:val="24"/>
          <w:lang w:eastAsia="en-ZA"/>
          <w14:ligatures w14:val="none"/>
        </w:rPr>
        <w:t>IMC Academy (Pty) Ltd | Reg. 2017/474489/07 | VAT 4030283180</w:t>
      </w:r>
    </w:p>
    <w:p w14:paraId="3FBFAD4A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6EAC0AD7">
          <v:rect id="_x0000_i1025" style="width:0;height:1.5pt" o:hralign="center" o:hrstd="t" o:hr="t" fillcolor="#a0a0a0" stroked="f"/>
        </w:pict>
      </w:r>
    </w:p>
    <w:p w14:paraId="3767B352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1. Payment Terms</w:t>
      </w:r>
    </w:p>
    <w:p w14:paraId="2057168D" w14:textId="77777777" w:rsidR="00D433B7" w:rsidRPr="00D433B7" w:rsidRDefault="00D433B7" w:rsidP="00D43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Payment is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due in full upon receipt of invoice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, unless otherwise agreed in writing by an authorised Nedbank IMC representative.</w:t>
      </w:r>
    </w:p>
    <w:p w14:paraId="4808D6D2" w14:textId="77777777" w:rsidR="00D433B7" w:rsidRPr="00D433B7" w:rsidRDefault="00D433B7" w:rsidP="00D43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Once a booking is made, a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legally binding contract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 exists between the delegate (or their employer) and IMC Academy (Pty) Ltd.</w:t>
      </w:r>
    </w:p>
    <w:p w14:paraId="16260797" w14:textId="77777777" w:rsidR="00D433B7" w:rsidRPr="00D433B7" w:rsidRDefault="00D433B7" w:rsidP="00D43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Failure to pay does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not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 constitute cancellation; the delegate remains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liable for the full amount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.</w:t>
      </w:r>
    </w:p>
    <w:p w14:paraId="4BFDE267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5928D12A">
          <v:rect id="_x0000_i1026" style="width:0;height:1.5pt" o:hralign="center" o:hrstd="t" o:hr="t" fillcolor="#a0a0a0" stroked="f"/>
        </w:pict>
      </w:r>
    </w:p>
    <w:p w14:paraId="65E36C3F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2. Early-Bird Bookings</w:t>
      </w:r>
    </w:p>
    <w:p w14:paraId="60BC9D21" w14:textId="77777777" w:rsidR="00D433B7" w:rsidRPr="00D433B7" w:rsidRDefault="00D433B7" w:rsidP="00D433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Discounted early-bird rates apply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only if payment is received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 within the early-bird period.</w:t>
      </w:r>
    </w:p>
    <w:p w14:paraId="3EE4D893" w14:textId="77777777" w:rsidR="00D433B7" w:rsidRPr="00D433B7" w:rsidRDefault="00D433B7" w:rsidP="00D433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Late payment automatically reverts the booking to the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standard rate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, and an updated invoice will be issued.</w:t>
      </w:r>
    </w:p>
    <w:p w14:paraId="6C555438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0DED2A3A">
          <v:rect id="_x0000_i1027" style="width:0;height:1.5pt" o:hralign="center" o:hrstd="t" o:hr="t" fillcolor="#a0a0a0" stroked="f"/>
        </w:pict>
      </w:r>
    </w:p>
    <w:p w14:paraId="208CD9DD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3. Cancellations</w:t>
      </w:r>
    </w:p>
    <w:p w14:paraId="568EADF4" w14:textId="77777777" w:rsidR="00D433B7" w:rsidRPr="00D433B7" w:rsidRDefault="00D433B7" w:rsidP="00D43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Six weeks or more before the event: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 100% refund.</w:t>
      </w:r>
    </w:p>
    <w:p w14:paraId="3AB44C19" w14:textId="77777777" w:rsidR="00D433B7" w:rsidRPr="00D433B7" w:rsidRDefault="00D433B7" w:rsidP="00D43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Three to six weeks before: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 50% refund.</w:t>
      </w:r>
    </w:p>
    <w:p w14:paraId="31D8287C" w14:textId="77777777" w:rsidR="00D433B7" w:rsidRPr="00D433B7" w:rsidRDefault="00D433B7" w:rsidP="00D43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Less than three weeks before: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 No refund.</w:t>
      </w:r>
    </w:p>
    <w:p w14:paraId="4C95E8E0" w14:textId="77777777" w:rsidR="00D433B7" w:rsidRPr="00D433B7" w:rsidRDefault="00D433B7" w:rsidP="00D43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Cancellations must be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submitted in writing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 to info@imcconference.com.</w:t>
      </w:r>
    </w:p>
    <w:p w14:paraId="2E13AC52" w14:textId="77777777" w:rsidR="00D433B7" w:rsidRPr="00D433B7" w:rsidRDefault="00D433B7" w:rsidP="00D43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Non-payment or non-attendance does not constitute cancellation.</w:t>
      </w:r>
    </w:p>
    <w:p w14:paraId="43C6A28D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5E79B11C">
          <v:rect id="_x0000_i1028" style="width:0;height:1.5pt" o:hralign="center" o:hrstd="t" o:hr="t" fillcolor="#a0a0a0" stroked="f"/>
        </w:pict>
      </w:r>
    </w:p>
    <w:p w14:paraId="3656D01E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4. Ticket Transfers</w:t>
      </w:r>
    </w:p>
    <w:p w14:paraId="3B7AE105" w14:textId="61F3E439" w:rsidR="00D433B7" w:rsidRPr="00D433B7" w:rsidRDefault="00D433B7" w:rsidP="00D433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Delegate substitutions </w:t>
      </w:r>
      <w:proofErr w:type="gramStart"/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are permitted</w:t>
      </w:r>
      <w:proofErr w:type="gramEnd"/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 until </w:t>
      </w:r>
      <w:r w:rsidR="006B01A1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Friday, 11 September 2026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, subject to written notice.</w:t>
      </w:r>
    </w:p>
    <w:p w14:paraId="741759A6" w14:textId="77777777" w:rsidR="00D433B7" w:rsidRPr="00D433B7" w:rsidRDefault="00D433B7" w:rsidP="00D433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No transfers accepted thereafter.</w:t>
      </w:r>
    </w:p>
    <w:p w14:paraId="3ED73788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7D8C684B">
          <v:rect id="_x0000_i1029" style="width:0;height:1.5pt" o:hralign="center" o:hrstd="t" o:hr="t" fillcolor="#a0a0a0" stroked="f"/>
        </w:pict>
      </w:r>
    </w:p>
    <w:p w14:paraId="617A2A8E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5. Non-Attendance</w:t>
      </w:r>
    </w:p>
    <w:p w14:paraId="26BF74BC" w14:textId="77777777" w:rsidR="00D433B7" w:rsidRPr="00D433B7" w:rsidRDefault="00D433B7" w:rsidP="00D433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lastRenderedPageBreak/>
        <w:t xml:space="preserve">No refunds, credits, or deferrals for non-attendance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under any circumstances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, including illness, travel disruption, or work commitments.</w:t>
      </w:r>
    </w:p>
    <w:p w14:paraId="19EE2066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0E89FF62">
          <v:rect id="_x0000_i1030" style="width:0;height:1.5pt" o:hralign="center" o:hrstd="t" o:hr="t" fillcolor="#a0a0a0" stroked="f"/>
        </w:pict>
      </w:r>
    </w:p>
    <w:p w14:paraId="5F5DA333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6. Event Changes</w:t>
      </w:r>
    </w:p>
    <w:p w14:paraId="264AB392" w14:textId="77777777" w:rsidR="00D433B7" w:rsidRPr="00D433B7" w:rsidRDefault="00D433B7" w:rsidP="00D43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Nedbank IMC may amend the agenda, speakers, or session formats without notice.</w:t>
      </w:r>
    </w:p>
    <w:p w14:paraId="1AD7ABED" w14:textId="77777777" w:rsidR="00D433B7" w:rsidRPr="00D433B7" w:rsidRDefault="00D433B7" w:rsidP="00D43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If the physical event cannot proceed due to external factors (e.g., government restrictions, health emergencies), all in-person tickets will automatically convert to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virtual tickets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.</w:t>
      </w:r>
    </w:p>
    <w:p w14:paraId="5EEB6C4D" w14:textId="77777777" w:rsidR="00D433B7" w:rsidRPr="00D433B7" w:rsidRDefault="00D433B7" w:rsidP="00D43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Any ticket-value difference will be refunded within 30 days.</w:t>
      </w:r>
    </w:p>
    <w:p w14:paraId="08A6B193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5F170913">
          <v:rect id="_x0000_i1031" style="width:0;height:1.5pt" o:hralign="center" o:hrstd="t" o:hr="t" fillcolor="#a0a0a0" stroked="f"/>
        </w:pict>
      </w:r>
    </w:p>
    <w:p w14:paraId="7DF70195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7. Liability</w:t>
      </w:r>
    </w:p>
    <w:p w14:paraId="08049F47" w14:textId="77777777" w:rsidR="00D433B7" w:rsidRPr="00D433B7" w:rsidRDefault="00D433B7" w:rsidP="00D43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Attendance is at your own risk. IMC Academy (Pty) Ltd accepts no liability for personal injury, illness, or property loss or damage arising from participation in the event.</w:t>
      </w:r>
    </w:p>
    <w:p w14:paraId="345F1ADF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11C3F9C4">
          <v:rect id="_x0000_i1032" style="width:0;height:1.5pt" o:hralign="center" o:hrstd="t" o:hr="t" fillcolor="#a0a0a0" stroked="f"/>
        </w:pict>
      </w:r>
    </w:p>
    <w:p w14:paraId="3F9699B4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8. Privacy and Data Use</w:t>
      </w:r>
    </w:p>
    <w:p w14:paraId="0F936D2E" w14:textId="77777777" w:rsidR="00D433B7" w:rsidRPr="00D433B7" w:rsidRDefault="00D433B7" w:rsidP="00D433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(a) By registering, you consent to the collection and use of your personal information for event administration, communication, and marketing, in compliance with South African privacy legislation (POPIA).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br/>
        <w:t xml:space="preserve">(b) Unless you opt out by emailing info@imcconference.com, IMC Academy (Pty) Ltd may share limited business-contact details (name, company, title, and email) with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official event sponsors and partners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 for legitimate post-event networking or collaboration purposes.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br/>
        <w:t>(c) Data will not be sold or shared with unauthorised third parties.</w:t>
      </w:r>
    </w:p>
    <w:p w14:paraId="25D02892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2651A235">
          <v:rect id="_x0000_i1033" style="width:0;height:1.5pt" o:hralign="center" o:hrstd="t" o:hr="t" fillcolor="#a0a0a0" stroked="f"/>
        </w:pict>
      </w:r>
    </w:p>
    <w:p w14:paraId="3DB13EFB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9. Media and Publicity</w:t>
      </w:r>
    </w:p>
    <w:p w14:paraId="53CA0A22" w14:textId="77777777" w:rsidR="00D433B7" w:rsidRPr="00D433B7" w:rsidRDefault="00D433B7" w:rsidP="00D433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Attendance implies consent to appear in event photography, videography, and other promotional material produced by Nedbank IMC.</w:t>
      </w:r>
    </w:p>
    <w:p w14:paraId="08F3AA39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24C8821A">
          <v:rect id="_x0000_i1034" style="width:0;height:1.5pt" o:hralign="center" o:hrstd="t" o:hr="t" fillcolor="#a0a0a0" stroked="f"/>
        </w:pict>
      </w:r>
    </w:p>
    <w:p w14:paraId="06D60774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10. Virtual Access</w:t>
      </w:r>
    </w:p>
    <w:p w14:paraId="5BE8B033" w14:textId="77777777" w:rsidR="00D433B7" w:rsidRPr="00D433B7" w:rsidRDefault="00D433B7" w:rsidP="00D433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Access credentials are for personal use only.</w:t>
      </w:r>
    </w:p>
    <w:p w14:paraId="08BC842D" w14:textId="77777777" w:rsidR="00D433B7" w:rsidRPr="00D433B7" w:rsidRDefault="00D433B7" w:rsidP="00D433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IMC Academy (Pty) Ltd is not responsible for connectivity or technical failures on the delegate’s side.</w:t>
      </w:r>
    </w:p>
    <w:p w14:paraId="43275830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lastRenderedPageBreak/>
        <w:pict w14:anchorId="3B33F7C9">
          <v:rect id="_x0000_i1035" style="width:0;height:1.5pt" o:hralign="center" o:hrstd="t" o:hr="t" fillcolor="#a0a0a0" stroked="f"/>
        </w:pict>
      </w:r>
    </w:p>
    <w:p w14:paraId="576EF8DC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11. Force Majeure</w:t>
      </w:r>
    </w:p>
    <w:p w14:paraId="574DFE71" w14:textId="77777777" w:rsidR="00D433B7" w:rsidRPr="00D433B7" w:rsidRDefault="00D433B7" w:rsidP="00D433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IMC Academy (Pty) Ltd will not be liable for delay, cancellation, or non-performance caused by circumstances beyond its reasonable control, including natural disasters, strikes, or governmental actions.</w:t>
      </w:r>
    </w:p>
    <w:p w14:paraId="66270BD1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53B5B9C7">
          <v:rect id="_x0000_i1036" style="width:0;height:1.5pt" o:hralign="center" o:hrstd="t" o:hr="t" fillcolor="#a0a0a0" stroked="f"/>
        </w:pict>
      </w:r>
    </w:p>
    <w:p w14:paraId="02FD37CE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12. Governing Law</w:t>
      </w:r>
    </w:p>
    <w:p w14:paraId="47529C5F" w14:textId="77777777" w:rsidR="00D433B7" w:rsidRPr="00D433B7" w:rsidRDefault="00D433B7" w:rsidP="00D433B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These terms are governed by the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laws of the Republic of South Africa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.</w:t>
      </w:r>
    </w:p>
    <w:p w14:paraId="4745CDBE" w14:textId="77777777" w:rsidR="00D433B7" w:rsidRPr="00D433B7" w:rsidRDefault="00D433B7" w:rsidP="00D433B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Disputes are subject to the exclusive jurisdiction of the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South African courts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.</w:t>
      </w:r>
    </w:p>
    <w:p w14:paraId="5BF2CBB6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7DA4E660">
          <v:rect id="_x0000_i1037" style="width:0;height:1.5pt" o:hralign="center" o:hrstd="t" o:hr="t" fillcolor="#a0a0a0" stroked="f"/>
        </w:pict>
      </w:r>
    </w:p>
    <w:p w14:paraId="0C7DEF38" w14:textId="77777777" w:rsidR="00D433B7" w:rsidRPr="00D433B7" w:rsidRDefault="00D433B7" w:rsidP="00D433B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13. Enforcement of Payment</w:t>
      </w:r>
    </w:p>
    <w:p w14:paraId="564EF29C" w14:textId="77777777" w:rsidR="00D433B7" w:rsidRPr="00D433B7" w:rsidRDefault="00D433B7" w:rsidP="00D433B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>Invoices issued by IMC Academy (Pty) Ltd constitute valid and enforceable debt.</w:t>
      </w:r>
    </w:p>
    <w:p w14:paraId="2DBE3E83" w14:textId="77777777" w:rsidR="00D433B7" w:rsidRPr="00D433B7" w:rsidRDefault="00D433B7" w:rsidP="00D433B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Unpaid accounts may be referred for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collection and legal recovery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, and delegates (or their employers) will be liable for </w:t>
      </w: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interest, legal costs, and administrative fees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t xml:space="preserve"> as allowed under the National Credit Act and other applicable laws.</w:t>
      </w:r>
    </w:p>
    <w:p w14:paraId="7670FA62" w14:textId="77777777" w:rsidR="00D433B7" w:rsidRPr="00D433B7" w:rsidRDefault="006B01A1" w:rsidP="00D433B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pict w14:anchorId="3A26DDF9">
          <v:rect id="_x0000_i1038" style="width:0;height:1.5pt" o:hralign="center" o:hrstd="t" o:hr="t" fillcolor="#a0a0a0" stroked="f"/>
        </w:pict>
      </w:r>
    </w:p>
    <w:p w14:paraId="674276CA" w14:textId="77777777" w:rsidR="00D433B7" w:rsidRPr="00D433B7" w:rsidRDefault="00D433B7" w:rsidP="00D433B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</w:pPr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 xml:space="preserve">By confirming </w:t>
      </w:r>
      <w:proofErr w:type="gramStart"/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>your</w:t>
      </w:r>
      <w:proofErr w:type="gramEnd"/>
      <w:r w:rsidRPr="00D433B7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ZA"/>
          <w14:ligatures w14:val="none"/>
        </w:rPr>
        <w:t xml:space="preserve"> booking or receiving an invoice, you acknowledge and agree to these Terms and Conditions.</w:t>
      </w:r>
      <w:r w:rsidRPr="00D433B7">
        <w:rPr>
          <w:rFonts w:ascii="Calibri" w:eastAsia="Times New Roman" w:hAnsi="Calibri" w:cs="Calibri"/>
          <w:kern w:val="0"/>
          <w:sz w:val="24"/>
          <w:szCs w:val="24"/>
          <w:lang w:eastAsia="en-ZA"/>
          <w14:ligatures w14:val="none"/>
        </w:rPr>
        <w:br/>
        <w:t>Payment or attendance constitutes acceptance of a binding agreement with IMC Academy (Pty) Ltd.</w:t>
      </w:r>
    </w:p>
    <w:p w14:paraId="315618EC" w14:textId="77777777" w:rsidR="004A52D2" w:rsidRPr="00D433B7" w:rsidRDefault="004A52D2">
      <w:pPr>
        <w:rPr>
          <w:rFonts w:ascii="Calibri" w:hAnsi="Calibri" w:cs="Calibri"/>
          <w:sz w:val="24"/>
          <w:szCs w:val="24"/>
        </w:rPr>
      </w:pPr>
    </w:p>
    <w:sectPr w:rsidR="004A52D2" w:rsidRPr="00D433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0152"/>
    <w:multiLevelType w:val="multilevel"/>
    <w:tmpl w:val="C4D0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668B6"/>
    <w:multiLevelType w:val="multilevel"/>
    <w:tmpl w:val="936E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D6BB1"/>
    <w:multiLevelType w:val="multilevel"/>
    <w:tmpl w:val="7800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56BC6"/>
    <w:multiLevelType w:val="multilevel"/>
    <w:tmpl w:val="9470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A5A09"/>
    <w:multiLevelType w:val="multilevel"/>
    <w:tmpl w:val="CD7A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F4AB7"/>
    <w:multiLevelType w:val="multilevel"/>
    <w:tmpl w:val="188E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D2939"/>
    <w:multiLevelType w:val="multilevel"/>
    <w:tmpl w:val="57A0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FD1618"/>
    <w:multiLevelType w:val="multilevel"/>
    <w:tmpl w:val="A75C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65672"/>
    <w:multiLevelType w:val="multilevel"/>
    <w:tmpl w:val="3C7E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5277C8"/>
    <w:multiLevelType w:val="multilevel"/>
    <w:tmpl w:val="F13A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AD7B82"/>
    <w:multiLevelType w:val="multilevel"/>
    <w:tmpl w:val="DC06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9D3BBA"/>
    <w:multiLevelType w:val="multilevel"/>
    <w:tmpl w:val="28F6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B7"/>
    <w:rsid w:val="004A52D2"/>
    <w:rsid w:val="006B01A1"/>
    <w:rsid w:val="00D433B7"/>
    <w:rsid w:val="00FB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CAC6B"/>
  <w15:chartTrackingRefBased/>
  <w15:docId w15:val="{25D328D1-00CF-4AA8-AA6B-28E4DD46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3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3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3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3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3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3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3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3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3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3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3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Hefer</dc:creator>
  <cp:keywords/>
  <dc:description/>
  <cp:lastModifiedBy>Tsungai Desando</cp:lastModifiedBy>
  <cp:revision>2</cp:revision>
  <dcterms:created xsi:type="dcterms:W3CDTF">2025-11-12T11:30:00Z</dcterms:created>
  <dcterms:modified xsi:type="dcterms:W3CDTF">2026-06-12T11:22:00Z</dcterms:modified>
</cp:coreProperties>
</file>